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line="312" w:lineRule="auto"/>
        <w:rPr>
          <w:b w:val="1"/>
          <w:sz w:val="48"/>
          <w:szCs w:val="48"/>
        </w:rPr>
      </w:pPr>
      <w:bookmarkStart w:colFirst="0" w:colLast="0" w:name="_kndkc7vqii1e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2476500</wp:posOffset>
            </wp:positionH>
            <wp:positionV relativeFrom="paragraph">
              <wp:posOffset>117475</wp:posOffset>
            </wp:positionV>
            <wp:extent cx="979002" cy="473075"/>
            <wp:effectExtent b="0" l="0" r="0" t="0"/>
            <wp:wrapNone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9002" cy="4730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2209800</wp:posOffset>
            </wp:positionH>
            <wp:positionV relativeFrom="paragraph">
              <wp:posOffset>612775</wp:posOffset>
            </wp:positionV>
            <wp:extent cx="1520825" cy="489881"/>
            <wp:effectExtent b="0" l="0" r="0" t="0"/>
            <wp:wrapNone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48988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b w:val="1"/>
          <w:sz w:val="26"/>
          <w:szCs w:val="26"/>
        </w:rPr>
      </w:pPr>
      <w:bookmarkStart w:colFirst="0" w:colLast="0" w:name="_z2ej9xv3aceg" w:id="1"/>
      <w:bookmarkEnd w:id="1"/>
      <w:r w:rsidDel="00000000" w:rsidR="00000000" w:rsidRPr="00000000">
        <w:rPr>
          <w:b w:val="1"/>
          <w:sz w:val="26"/>
          <w:szCs w:val="26"/>
          <w:rtl w:val="0"/>
        </w:rPr>
        <w:t xml:space="preserve">DESCRIPTION</w:t>
      </w:r>
    </w:p>
    <w:p w:rsidR="00000000" w:rsidDel="00000000" w:rsidP="00000000" w:rsidRDefault="00000000" w:rsidRPr="00000000" w14:paraId="00000003">
      <w:pPr>
        <w:spacing w:after="400" w:line="240" w:lineRule="auto"/>
        <w:rPr/>
      </w:pPr>
      <w:r w:rsidDel="00000000" w:rsidR="00000000" w:rsidRPr="00000000">
        <w:rPr>
          <w:b w:val="1"/>
          <w:rtl w:val="0"/>
        </w:rPr>
        <w:t xml:space="preserve">The Raven Three</w:t>
      </w:r>
      <w:r w:rsidDel="00000000" w:rsidR="00000000" w:rsidRPr="00000000">
        <w:rPr>
          <w:rtl w:val="0"/>
        </w:rPr>
        <w:t xml:space="preserve"> is an ergonomic LED module made from lightweight and durable carbon fiber. Its cabinet design simplifies maintenance, allowing for easy rear access thanks to a fully magnetic structure and clip-type module handles. This ensures efficient and reliable installation. Designed for indoor and outdoor use, the Raven boasts an IP65 rating for water and dust resistance and anti-corrosion properties thanks to its carbon fiber construction.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z w:val="24"/>
          <w:szCs w:val="24"/>
        </w:rPr>
      </w:pPr>
      <w:bookmarkStart w:colFirst="0" w:colLast="0" w:name="_uhne1lcoyfkq" w:id="2"/>
      <w:bookmarkEnd w:id="2"/>
      <w:r w:rsidDel="00000000" w:rsidR="00000000" w:rsidRPr="00000000">
        <w:rPr>
          <w:color w:val="000000"/>
          <w:sz w:val="24"/>
          <w:szCs w:val="24"/>
          <w:rtl w:val="0"/>
        </w:rPr>
        <w:t xml:space="preserve">KEY FEATURES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color w:val="5949c0"/>
        </w:rPr>
      </w:pPr>
      <w:bookmarkStart w:colFirst="0" w:colLast="0" w:name="_pnagqoghdhgs" w:id="3"/>
      <w:bookmarkEnd w:id="3"/>
      <w:r w:rsidDel="00000000" w:rsidR="00000000" w:rsidRPr="00000000">
        <w:rPr>
          <w:color w:val="5949c0"/>
          <w:sz w:val="24"/>
          <w:szCs w:val="24"/>
          <w:rtl w:val="0"/>
        </w:rPr>
        <w:t xml:space="preserve">Quick locking system</w:t>
      </w:r>
      <w:r w:rsidDel="00000000" w:rsidR="00000000" w:rsidRPr="00000000">
        <w:rPr>
          <w:color w:val="5949c0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40" w:lineRule="auto"/>
        <w:rPr/>
      </w:pPr>
      <w:r w:rsidDel="00000000" w:rsidR="00000000" w:rsidRPr="00000000">
        <w:rPr>
          <w:rtl w:val="0"/>
        </w:rPr>
        <w:t xml:space="preserve">It permits a fast and secure installation, ensuring the panels are easily attached and removed.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spacing w:line="240" w:lineRule="auto"/>
        <w:rPr>
          <w:color w:val="5949c0"/>
          <w:sz w:val="24"/>
          <w:szCs w:val="24"/>
        </w:rPr>
      </w:pPr>
      <w:bookmarkStart w:colFirst="0" w:colLast="0" w:name="_ndzpmv300vwx" w:id="4"/>
      <w:bookmarkEnd w:id="4"/>
      <w:r w:rsidDel="00000000" w:rsidR="00000000" w:rsidRPr="00000000">
        <w:rPr>
          <w:color w:val="5949c0"/>
          <w:sz w:val="24"/>
          <w:szCs w:val="24"/>
          <w:rtl w:val="0"/>
        </w:rPr>
        <w:t xml:space="preserve">Wide-aspect horizontal mounting</w:t>
      </w:r>
    </w:p>
    <w:p w:rsidR="00000000" w:rsidDel="00000000" w:rsidP="00000000" w:rsidRDefault="00000000" w:rsidRPr="00000000" w14:paraId="00000008">
      <w:pPr>
        <w:spacing w:line="240" w:lineRule="auto"/>
        <w:rPr/>
      </w:pPr>
      <w:r w:rsidDel="00000000" w:rsidR="00000000" w:rsidRPr="00000000">
        <w:rPr>
          <w:rtl w:val="0"/>
        </w:rPr>
        <w:t xml:space="preserve">This feature allows a distinctive horizontal installation, offering greater versatility than most LED panels.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spacing w:line="240" w:lineRule="auto"/>
        <w:rPr>
          <w:color w:val="5949c0"/>
          <w:sz w:val="24"/>
          <w:szCs w:val="24"/>
        </w:rPr>
      </w:pPr>
      <w:bookmarkStart w:colFirst="0" w:colLast="0" w:name="_xarkoa8z2ka7" w:id="5"/>
      <w:bookmarkEnd w:id="5"/>
      <w:r w:rsidDel="00000000" w:rsidR="00000000" w:rsidRPr="00000000">
        <w:rPr>
          <w:color w:val="5949c0"/>
          <w:sz w:val="24"/>
          <w:szCs w:val="24"/>
          <w:rtl w:val="0"/>
        </w:rPr>
        <w:t xml:space="preserve">IP Rated</w:t>
      </w:r>
    </w:p>
    <w:p w:rsidR="00000000" w:rsidDel="00000000" w:rsidP="00000000" w:rsidRDefault="00000000" w:rsidRPr="00000000" w14:paraId="0000000A">
      <w:pPr>
        <w:spacing w:line="240" w:lineRule="auto"/>
        <w:rPr/>
      </w:pPr>
      <w:r w:rsidDel="00000000" w:rsidR="00000000" w:rsidRPr="00000000">
        <w:rPr>
          <w:rtl w:val="0"/>
        </w:rPr>
        <w:t xml:space="preserve">The Raven Three has an IP65 protection rate, which means it is fully protected against water and dust, ensuring reliable indoor and outdoor performance.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spacing w:line="240" w:lineRule="auto"/>
        <w:rPr>
          <w:color w:val="5949c0"/>
          <w:sz w:val="24"/>
          <w:szCs w:val="24"/>
        </w:rPr>
      </w:pPr>
      <w:bookmarkStart w:colFirst="0" w:colLast="0" w:name="_r560vcpz6nbb" w:id="6"/>
      <w:bookmarkEnd w:id="6"/>
      <w:r w:rsidDel="00000000" w:rsidR="00000000" w:rsidRPr="00000000">
        <w:rPr>
          <w:color w:val="5949c0"/>
          <w:sz w:val="24"/>
          <w:szCs w:val="24"/>
          <w:rtl w:val="0"/>
        </w:rPr>
        <w:t xml:space="preserve">Production Panel</w:t>
      </w:r>
    </w:p>
    <w:p w:rsidR="00000000" w:rsidDel="00000000" w:rsidP="00000000" w:rsidRDefault="00000000" w:rsidRPr="00000000" w14:paraId="0000000C">
      <w:pPr>
        <w:spacing w:line="240" w:lineRule="auto"/>
        <w:rPr/>
      </w:pPr>
      <w:r w:rsidDel="00000000" w:rsidR="00000000" w:rsidRPr="00000000">
        <w:rPr>
          <w:rtl w:val="0"/>
        </w:rPr>
        <w:t xml:space="preserve">This panel is designed for versatility and is ideal for various production applications, including concerts, tours, stadiums, and more.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rPr>
          <w:color w:val="5949c0"/>
          <w:sz w:val="24"/>
          <w:szCs w:val="24"/>
        </w:rPr>
      </w:pPr>
      <w:bookmarkStart w:colFirst="0" w:colLast="0" w:name="_98bl1tsidk4u" w:id="7"/>
      <w:bookmarkEnd w:id="7"/>
      <w:r w:rsidDel="00000000" w:rsidR="00000000" w:rsidRPr="00000000">
        <w:rPr>
          <w:color w:val="5949c0"/>
          <w:sz w:val="24"/>
          <w:szCs w:val="24"/>
          <w:rtl w:val="0"/>
        </w:rPr>
        <w:t xml:space="preserve">14 bit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Featuring a 14-bit high grayscale processing capability, the Raven Three offers superior color accuracy and smooth gradation without losing any information.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rPr>
          <w:color w:val="5949c0"/>
          <w:sz w:val="24"/>
          <w:szCs w:val="24"/>
        </w:rPr>
      </w:pPr>
      <w:bookmarkStart w:colFirst="0" w:colLast="0" w:name="_g1cprww4tegw" w:id="8"/>
      <w:bookmarkEnd w:id="8"/>
      <w:r w:rsidDel="00000000" w:rsidR="00000000" w:rsidRPr="00000000">
        <w:rPr>
          <w:color w:val="5949c0"/>
          <w:sz w:val="24"/>
          <w:szCs w:val="24"/>
          <w:rtl w:val="0"/>
        </w:rPr>
        <w:t xml:space="preserve">High refresh rate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With a high refresh rate, the module delivers clear and stable visuals with fluid motion, ensuring great performance for dynamic and fast-moving content.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ab44"/>
        </w:rPr>
      </w:pPr>
      <w:bookmarkStart w:colFirst="0" w:colLast="0" w:name="_x5u0l8hx0kbh" w:id="9"/>
      <w:bookmarkEnd w:id="9"/>
      <w:r w:rsidDel="00000000" w:rsidR="00000000" w:rsidRPr="00000000">
        <w:rPr>
          <w:rtl w:val="0"/>
        </w:rPr>
        <w:t xml:space="preserve">SPECIFICATIONS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b w:val="1"/>
          <w:color w:val="5949c0"/>
          <w:sz w:val="28"/>
          <w:szCs w:val="28"/>
        </w:rPr>
      </w:pPr>
      <w:r w:rsidDel="00000000" w:rsidR="00000000" w:rsidRPr="00000000">
        <w:rPr>
          <w:b w:val="1"/>
          <w:color w:val="5949c0"/>
          <w:sz w:val="28"/>
          <w:szCs w:val="28"/>
          <w:rtl w:val="0"/>
        </w:rPr>
        <w:t xml:space="preserve">Physical Specifications</w:t>
      </w:r>
    </w:p>
    <w:p w:rsidR="00000000" w:rsidDel="00000000" w:rsidP="00000000" w:rsidRDefault="00000000" w:rsidRPr="00000000" w14:paraId="00000013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IP Rating</w:t>
        <w:tab/>
        <w:tab/>
        <w:tab/>
        <w:tab/>
        <w:tab/>
        <w:tab/>
        <w:tab/>
        <w:t xml:space="preserve">IP65</w:t>
      </w:r>
    </w:p>
    <w:p w:rsidR="00000000" w:rsidDel="00000000" w:rsidP="00000000" w:rsidRDefault="00000000" w:rsidRPr="00000000" w14:paraId="00000014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Pixel Pitch:</w:t>
        <w:tab/>
        <w:tab/>
        <w:tab/>
        <w:tab/>
        <w:tab/>
        <w:tab/>
        <w:tab/>
        <w:t xml:space="preserve">3.9</w:t>
      </w:r>
    </w:p>
    <w:p w:rsidR="00000000" w:rsidDel="00000000" w:rsidP="00000000" w:rsidRDefault="00000000" w:rsidRPr="00000000" w14:paraId="00000015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LED Type:</w:t>
        <w:tab/>
        <w:tab/>
        <w:tab/>
        <w:tab/>
        <w:tab/>
        <w:tab/>
        <w:tab/>
        <w:t xml:space="preserve">SMD 1921</w:t>
      </w:r>
    </w:p>
    <w:p w:rsidR="00000000" w:rsidDel="00000000" w:rsidP="00000000" w:rsidRDefault="00000000" w:rsidRPr="00000000" w14:paraId="00000016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Module Resolution(Pixels):</w:t>
        <w:tab/>
        <w:tab/>
        <w:tab/>
        <w:tab/>
        <w:tab/>
        <w:t xml:space="preserve">128 X 64</w:t>
      </w:r>
    </w:p>
    <w:p w:rsidR="00000000" w:rsidDel="00000000" w:rsidP="00000000" w:rsidRDefault="00000000" w:rsidRPr="00000000" w14:paraId="00000017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Module Size(mm):</w:t>
        <w:tab/>
        <w:tab/>
        <w:tab/>
        <w:tab/>
        <w:tab/>
        <w:tab/>
        <w:t xml:space="preserve">500mm X 250mm</w:t>
      </w:r>
    </w:p>
    <w:p w:rsidR="00000000" w:rsidDel="00000000" w:rsidP="00000000" w:rsidRDefault="00000000" w:rsidRPr="00000000" w14:paraId="00000018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Panel Resolution:                                                                        256W x 128H</w:t>
      </w:r>
    </w:p>
    <w:p w:rsidR="00000000" w:rsidDel="00000000" w:rsidP="00000000" w:rsidRDefault="00000000" w:rsidRPr="00000000" w14:paraId="00000019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Pixel Density (Per Panel):</w:t>
        <w:tab/>
        <w:tab/>
        <w:tab/>
        <w:tab/>
        <w:tab/>
        <w:t xml:space="preserve">32,768</w:t>
      </w:r>
    </w:p>
    <w:p w:rsidR="00000000" w:rsidDel="00000000" w:rsidP="00000000" w:rsidRDefault="00000000" w:rsidRPr="00000000" w14:paraId="0000001A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Power Connection</w:t>
      </w:r>
      <w:r w:rsidDel="00000000" w:rsidR="00000000" w:rsidRPr="00000000">
        <w:rPr>
          <w:rtl w:val="0"/>
        </w:rPr>
        <w:t xml:space="preserve">:</w:t>
        <w:tab/>
        <w:tab/>
        <w:tab/>
        <w:tab/>
        <w:tab/>
        <w:tab/>
        <w:t xml:space="preserve">Panel Mount Seetronic In/Out</w:t>
      </w:r>
    </w:p>
    <w:p w:rsidR="00000000" w:rsidDel="00000000" w:rsidP="00000000" w:rsidRDefault="00000000" w:rsidRPr="00000000" w14:paraId="0000001B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Panel Material:                                                                            Cast Aluminum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bookmarkStart w:colFirst="0" w:colLast="0" w:name="_3vm19g16qm7v" w:id="10"/>
      <w:bookmarkEnd w:id="10"/>
      <w:r w:rsidDel="00000000" w:rsidR="00000000" w:rsidRPr="00000000">
        <w:rPr>
          <w:color w:val="5949c0"/>
          <w:rtl w:val="0"/>
        </w:rPr>
        <w:t xml:space="preserve">Optical Specifications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Brightness:</w:t>
        <w:tab/>
        <w:tab/>
        <w:tab/>
        <w:tab/>
        <w:tab/>
        <w:tab/>
        <w:t xml:space="preserve">            4,000nits</w:t>
      </w:r>
    </w:p>
    <w:p w:rsidR="00000000" w:rsidDel="00000000" w:rsidP="00000000" w:rsidRDefault="00000000" w:rsidRPr="00000000" w14:paraId="0000001E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Optimal Viewing Angle Horizontal:</w:t>
        <w:tab/>
        <w:tab/>
        <w:tab/>
        <w:tab/>
        <w:t xml:space="preserve">140°</w:t>
      </w:r>
    </w:p>
    <w:p w:rsidR="00000000" w:rsidDel="00000000" w:rsidP="00000000" w:rsidRDefault="00000000" w:rsidRPr="00000000" w14:paraId="0000001F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Optimal Viewing Angle Vertical:</w:t>
        <w:tab/>
        <w:tab/>
        <w:tab/>
        <w:tab/>
        <w:t xml:space="preserve">140°</w:t>
      </w:r>
    </w:p>
    <w:p w:rsidR="00000000" w:rsidDel="00000000" w:rsidP="00000000" w:rsidRDefault="00000000" w:rsidRPr="00000000" w14:paraId="00000020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Scan Method:</w:t>
        <w:tab/>
        <w:tab/>
        <w:tab/>
        <w:tab/>
        <w:tab/>
        <w:tab/>
        <w:tab/>
        <w:t xml:space="preserve">1/16s</w:t>
      </w:r>
    </w:p>
    <w:p w:rsidR="00000000" w:rsidDel="00000000" w:rsidP="00000000" w:rsidRDefault="00000000" w:rsidRPr="00000000" w14:paraId="00000021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Refresh Rate (Hz):</w:t>
        <w:tab/>
        <w:tab/>
        <w:tab/>
        <w:tab/>
        <w:tab/>
        <w:tab/>
        <w:t xml:space="preserve">3840</w:t>
      </w:r>
    </w:p>
    <w:p w:rsidR="00000000" w:rsidDel="00000000" w:rsidP="00000000" w:rsidRDefault="00000000" w:rsidRPr="00000000" w14:paraId="00000022">
      <w:pPr>
        <w:pStyle w:val="Heading2"/>
        <w:spacing w:line="240" w:lineRule="auto"/>
        <w:rPr/>
      </w:pPr>
      <w:bookmarkStart w:colFirst="0" w:colLast="0" w:name="_aey4z5173q75" w:id="11"/>
      <w:bookmarkEnd w:id="11"/>
      <w:r w:rsidDel="00000000" w:rsidR="00000000" w:rsidRPr="00000000">
        <w:rPr>
          <w:color w:val="5949c0"/>
          <w:rtl w:val="0"/>
        </w:rPr>
        <w:t xml:space="preserve">Electrical Specifications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Input Voltage:</w:t>
        <w:tab/>
        <w:tab/>
        <w:tab/>
        <w:tab/>
        <w:tab/>
        <w:tab/>
        <w:tab/>
        <w:t xml:space="preserve">110-240VAC 50/60Hz</w:t>
        <w:tab/>
      </w:r>
    </w:p>
    <w:p w:rsidR="00000000" w:rsidDel="00000000" w:rsidP="00000000" w:rsidRDefault="00000000" w:rsidRPr="00000000" w14:paraId="00000024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Power Consumption:                                                                  193W / 1.64amp @110 </w:t>
      </w:r>
    </w:p>
    <w:p w:rsidR="00000000" w:rsidDel="00000000" w:rsidP="00000000" w:rsidRDefault="00000000" w:rsidRPr="00000000" w14:paraId="00000025">
      <w:pPr>
        <w:spacing w:line="120" w:lineRule="auto"/>
        <w:ind w:left="720" w:firstLine="0"/>
        <w:rPr/>
      </w:pPr>
      <w:r w:rsidDel="00000000" w:rsidR="00000000" w:rsidRPr="00000000">
        <w:rPr>
          <w:shd w:fill="fff2cc" w:val="clear"/>
          <w:rtl w:val="0"/>
        </w:rPr>
        <w:t xml:space="preserve">Maximum Power Input (W/m^2):</w:t>
      </w:r>
      <w:r w:rsidDel="00000000" w:rsidR="00000000" w:rsidRPr="00000000">
        <w:rPr>
          <w:rtl w:val="0"/>
        </w:rPr>
        <w:tab/>
        <w:tab/>
        <w:tab/>
        <w:tab/>
        <w:t xml:space="preserve">400</w:t>
      </w:r>
    </w:p>
    <w:p w:rsidR="00000000" w:rsidDel="00000000" w:rsidP="00000000" w:rsidRDefault="00000000" w:rsidRPr="00000000" w14:paraId="00000026">
      <w:pPr>
        <w:spacing w:line="120" w:lineRule="auto"/>
        <w:ind w:left="720" w:firstLine="0"/>
        <w:rPr/>
      </w:pPr>
      <w:r w:rsidDel="00000000" w:rsidR="00000000" w:rsidRPr="00000000">
        <w:rPr>
          <w:shd w:fill="fff2cc" w:val="clear"/>
          <w:rtl w:val="0"/>
        </w:rPr>
        <w:t xml:space="preserve">Average Power Input:</w:t>
        <w:tab/>
      </w:r>
      <w:r w:rsidDel="00000000" w:rsidR="00000000" w:rsidRPr="00000000">
        <w:rPr>
          <w:rtl w:val="0"/>
        </w:rPr>
        <w:tab/>
        <w:tab/>
        <w:tab/>
        <w:tab/>
        <w:tab/>
        <w:t xml:space="preserve">200</w:t>
      </w:r>
    </w:p>
    <w:p w:rsidR="00000000" w:rsidDel="00000000" w:rsidP="00000000" w:rsidRDefault="00000000" w:rsidRPr="00000000" w14:paraId="00000027">
      <w:pPr>
        <w:spacing w:line="120" w:lineRule="auto"/>
        <w:ind w:left="720" w:firstLine="0"/>
        <w:rPr/>
      </w:pPr>
      <w:r w:rsidDel="00000000" w:rsidR="00000000" w:rsidRPr="00000000">
        <w:rPr>
          <w:shd w:fill="fff2cc" w:val="clear"/>
          <w:rtl w:val="0"/>
        </w:rPr>
        <w:t xml:space="preserve">Power Supply:</w:t>
        <w:tab/>
      </w:r>
      <w:r w:rsidDel="00000000" w:rsidR="00000000" w:rsidRPr="00000000">
        <w:rPr>
          <w:rtl w:val="0"/>
        </w:rPr>
        <w:tab/>
        <w:tab/>
        <w:tab/>
        <w:tab/>
        <w:tab/>
        <w:tab/>
        <w:t xml:space="preserve">4.5V/80A Input 100-240 VAC</w:t>
      </w:r>
    </w:p>
    <w:p w:rsidR="00000000" w:rsidDel="00000000" w:rsidP="00000000" w:rsidRDefault="00000000" w:rsidRPr="00000000" w14:paraId="00000028">
      <w:pPr>
        <w:spacing w:line="120" w:lineRule="auto"/>
        <w:ind w:left="720" w:firstLine="0"/>
        <w:rPr/>
      </w:pPr>
      <w:r w:rsidDel="00000000" w:rsidR="00000000" w:rsidRPr="00000000">
        <w:rPr>
          <w:shd w:fill="fff2cc" w:val="clear"/>
          <w:rtl w:val="0"/>
        </w:rPr>
        <w:t xml:space="preserve">Power Link at 110V </w:t>
      </w:r>
      <w:r w:rsidDel="00000000" w:rsidR="00000000" w:rsidRPr="00000000">
        <w:rPr>
          <w:rtl w:val="0"/>
        </w:rPr>
        <w:tab/>
        <w:tab/>
        <w:tab/>
        <w:tab/>
        <w:tab/>
        <w:tab/>
        <w:t xml:space="preserve">8</w:t>
      </w:r>
    </w:p>
    <w:p w:rsidR="00000000" w:rsidDel="00000000" w:rsidP="00000000" w:rsidRDefault="00000000" w:rsidRPr="00000000" w14:paraId="00000029">
      <w:pPr>
        <w:spacing w:line="120" w:lineRule="auto"/>
        <w:ind w:left="720" w:firstLine="0"/>
        <w:rPr/>
      </w:pPr>
      <w:r w:rsidDel="00000000" w:rsidR="00000000" w:rsidRPr="00000000">
        <w:rPr>
          <w:shd w:fill="fff2cc" w:val="clear"/>
          <w:rtl w:val="0"/>
        </w:rPr>
        <w:t xml:space="preserve">Power Link at 220V </w:t>
      </w:r>
      <w:r w:rsidDel="00000000" w:rsidR="00000000" w:rsidRPr="00000000">
        <w:rPr>
          <w:rtl w:val="0"/>
        </w:rPr>
        <w:tab/>
        <w:tab/>
        <w:tab/>
        <w:tab/>
        <w:tab/>
        <w:tab/>
        <w:t xml:space="preserve">20</w:t>
      </w:r>
    </w:p>
    <w:p w:rsidR="00000000" w:rsidDel="00000000" w:rsidP="00000000" w:rsidRDefault="00000000" w:rsidRPr="00000000" w14:paraId="0000002A">
      <w:pPr>
        <w:pStyle w:val="Heading2"/>
        <w:spacing w:line="240" w:lineRule="auto"/>
        <w:rPr/>
      </w:pPr>
      <w:bookmarkStart w:colFirst="0" w:colLast="0" w:name="_kmdwpjarcwlj" w:id="12"/>
      <w:bookmarkEnd w:id="12"/>
      <w:r w:rsidDel="00000000" w:rsidR="00000000" w:rsidRPr="00000000">
        <w:rPr>
          <w:color w:val="5949c0"/>
          <w:rtl w:val="0"/>
        </w:rPr>
        <w:t xml:space="preserve">Installation Specifications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120" w:lineRule="auto"/>
        <w:ind w:left="720" w:firstLine="0"/>
        <w:rPr/>
      </w:pPr>
      <w:r w:rsidDel="00000000" w:rsidR="00000000" w:rsidRPr="00000000">
        <w:rPr>
          <w:shd w:fill="fff2cc" w:val="clear"/>
          <w:rtl w:val="0"/>
        </w:rPr>
        <w:t xml:space="preserve">Vertical Rigging Quantity (pcs) with appropriate hardware</w:t>
      </w:r>
      <w:r w:rsidDel="00000000" w:rsidR="00000000" w:rsidRPr="00000000">
        <w:rPr>
          <w:rtl w:val="0"/>
        </w:rPr>
        <w:t xml:space="preserve">:</w:t>
        <w:tab/>
        <w:t xml:space="preserve">N/A</w:t>
      </w:r>
    </w:p>
    <w:p w:rsidR="00000000" w:rsidDel="00000000" w:rsidP="00000000" w:rsidRDefault="00000000" w:rsidRPr="00000000" w14:paraId="0000002C">
      <w:pPr>
        <w:spacing w:line="120" w:lineRule="auto"/>
        <w:ind w:left="720" w:firstLine="0"/>
        <w:rPr/>
      </w:pPr>
      <w:r w:rsidDel="00000000" w:rsidR="00000000" w:rsidRPr="00000000">
        <w:rPr>
          <w:shd w:fill="fff2cc" w:val="clear"/>
          <w:rtl w:val="0"/>
        </w:rPr>
        <w:t xml:space="preserve">Stacking Quantity (pcs) with appropriate hardware</w:t>
      </w:r>
      <w:r w:rsidDel="00000000" w:rsidR="00000000" w:rsidRPr="00000000">
        <w:rPr>
          <w:rtl w:val="0"/>
        </w:rPr>
        <w:t xml:space="preserve">:</w:t>
        <w:tab/>
        <w:tab/>
        <w:t xml:space="preserve">N/A</w:t>
      </w:r>
    </w:p>
    <w:p w:rsidR="00000000" w:rsidDel="00000000" w:rsidP="00000000" w:rsidRDefault="00000000" w:rsidRPr="00000000" w14:paraId="0000002D">
      <w:pPr>
        <w:spacing w:line="120" w:lineRule="auto"/>
        <w:ind w:left="720" w:firstLine="0"/>
        <w:rPr/>
      </w:pPr>
      <w:r w:rsidDel="00000000" w:rsidR="00000000" w:rsidRPr="00000000">
        <w:rPr>
          <w:shd w:fill="fff2cc" w:val="clear"/>
          <w:rtl w:val="0"/>
        </w:rPr>
        <w:t xml:space="preserve">Service</w:t>
      </w:r>
      <w:r w:rsidDel="00000000" w:rsidR="00000000" w:rsidRPr="00000000">
        <w:rPr>
          <w:rtl w:val="0"/>
        </w:rPr>
        <w:t xml:space="preserve">:</w:t>
        <w:tab/>
        <w:tab/>
        <w:tab/>
        <w:tab/>
        <w:tab/>
        <w:tab/>
        <w:tab/>
        <w:t xml:space="preserve">Front and Back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bookmarkStart w:colFirst="0" w:colLast="0" w:name="_fsa4lgecin0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bookmarkStart w:colFirst="0" w:colLast="0" w:name="_i1tpq79if8d" w:id="14"/>
      <w:bookmarkEnd w:id="14"/>
      <w:r w:rsidDel="00000000" w:rsidR="00000000" w:rsidRPr="00000000">
        <w:rPr>
          <w:rtl w:val="0"/>
        </w:rPr>
        <w:t xml:space="preserve">DIMENSIONS</w:t>
      </w:r>
    </w:p>
    <w:p w:rsidR="00000000" w:rsidDel="00000000" w:rsidP="00000000" w:rsidRDefault="00000000" w:rsidRPr="00000000" w14:paraId="00000030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Module Size:</w:t>
        <w:tab/>
        <w:tab/>
        <w:tab/>
        <w:tab/>
        <w:tab/>
        <w:tab/>
        <w:tab/>
        <w:t xml:space="preserve">500mm X 250mm</w:t>
      </w:r>
    </w:p>
    <w:p w:rsidR="00000000" w:rsidDel="00000000" w:rsidP="00000000" w:rsidRDefault="00000000" w:rsidRPr="00000000" w14:paraId="00000031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Panel Size:                                                                                   1000mm (Length)</w:t>
      </w:r>
    </w:p>
    <w:p w:rsidR="00000000" w:rsidDel="00000000" w:rsidP="00000000" w:rsidRDefault="00000000" w:rsidRPr="00000000" w14:paraId="00000032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63mm (Wide)</w:t>
      </w:r>
    </w:p>
    <w:p w:rsidR="00000000" w:rsidDel="00000000" w:rsidP="00000000" w:rsidRDefault="00000000" w:rsidRPr="00000000" w14:paraId="00000033">
      <w:pPr>
        <w:spacing w:line="120" w:lineRule="auto"/>
        <w:ind w:left="5760" w:firstLine="720"/>
        <w:rPr/>
      </w:pPr>
      <w:r w:rsidDel="00000000" w:rsidR="00000000" w:rsidRPr="00000000">
        <w:rPr>
          <w:rtl w:val="0"/>
        </w:rPr>
        <w:t xml:space="preserve">500mm (Height)</w:t>
      </w:r>
    </w:p>
    <w:p w:rsidR="00000000" w:rsidDel="00000000" w:rsidP="00000000" w:rsidRDefault="00000000" w:rsidRPr="00000000" w14:paraId="00000034">
      <w:pPr>
        <w:spacing w:line="120" w:lineRule="auto"/>
        <w:ind w:left="720" w:firstLine="0"/>
        <w:rPr/>
      </w:pPr>
      <w:r w:rsidDel="00000000" w:rsidR="00000000" w:rsidRPr="00000000">
        <w:rPr>
          <w:rtl w:val="0"/>
        </w:rPr>
        <w:t xml:space="preserve">Panel Weight:</w:t>
        <w:tab/>
        <w:tab/>
        <w:tab/>
        <w:tab/>
        <w:tab/>
        <w:tab/>
        <w:t xml:space="preserve">             25lb (11.34kg)</w:t>
      </w:r>
    </w:p>
    <w:p w:rsidR="00000000" w:rsidDel="00000000" w:rsidP="00000000" w:rsidRDefault="00000000" w:rsidRPr="00000000" w14:paraId="00000035">
      <w:pPr>
        <w:spacing w:line="120" w:lineRule="auto"/>
        <w:ind w:left="720" w:firstLine="0"/>
        <w:rPr/>
      </w:pPr>
      <w:r w:rsidDel="00000000" w:rsidR="00000000" w:rsidRPr="00000000">
        <w:rPr>
          <w:shd w:fill="fff2cc" w:val="clear"/>
          <w:rtl w:val="0"/>
        </w:rPr>
        <w:t xml:space="preserve">Cabinet Weight</w:t>
      </w:r>
      <w:r w:rsidDel="00000000" w:rsidR="00000000" w:rsidRPr="00000000">
        <w:rPr>
          <w:rtl w:val="0"/>
        </w:rPr>
        <w:t xml:space="preserve">:</w:t>
        <w:tab/>
        <w:tab/>
        <w:tab/>
        <w:tab/>
        <w:tab/>
        <w:tab/>
        <w:t xml:space="preserve">7.8 kg</w:t>
      </w:r>
    </w:p>
    <w:p w:rsidR="00000000" w:rsidDel="00000000" w:rsidP="00000000" w:rsidRDefault="00000000" w:rsidRPr="00000000" w14:paraId="00000036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420370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first"/>
      <w:pgSz w:h="15840" w:w="12240" w:orient="portrait"/>
      <w:pgMar w:bottom="108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after="200" w:before="0" w:line="240" w:lineRule="auto"/>
      <w:rPr>
        <w:color w:val="666666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4876800</wp:posOffset>
          </wp:positionH>
          <wp:positionV relativeFrom="paragraph">
            <wp:posOffset>-200024</wp:posOffset>
          </wp:positionV>
          <wp:extent cx="1063245" cy="576263"/>
          <wp:effectExtent b="0" l="0" r="0" t="0"/>
          <wp:wrapNone/>
          <wp:docPr id="3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63245" cy="57626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9">
    <w:pPr>
      <w:spacing w:after="200" w:before="0" w:line="240" w:lineRule="auto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18662 Bandera Road, Helotes, TX 78023. (210) 648-2600</w:t>
    </w: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4" name="image5.png"/>
          <a:graphic>
            <a:graphicData uri="http://schemas.openxmlformats.org/drawingml/2006/picture">
              <pic:pic>
                <pic:nvPicPr>
                  <pic:cNvPr descr="horizontal line"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  <w:t xml:space="preserve">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222378</wp:posOffset>
          </wp:positionH>
          <wp:positionV relativeFrom="paragraph">
            <wp:posOffset>241300</wp:posOffset>
          </wp:positionV>
          <wp:extent cx="1243013" cy="678656"/>
          <wp:effectExtent b="0" l="0" r="0" t="0"/>
          <wp:wrapSquare wrapText="bothSides" distB="114300" distT="114300" distL="114300" distR="11430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3013" cy="67865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